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C" w:rsidRDefault="00B0654C" w:rsidP="00B0654C">
      <w:pPr>
        <w:bidi w:val="0"/>
      </w:pPr>
      <w:r>
        <w:t xml:space="preserve">Aesthetic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</w:t>
      </w:r>
    </w:p>
    <w:p w:rsidR="00B0654C" w:rsidRDefault="00B0654C" w:rsidP="00B0654C">
      <w:pPr>
        <w:bidi w:val="0"/>
        <w:spacing w:after="0"/>
      </w:pPr>
      <w:r>
        <w:rPr>
          <w:rStyle w:val="period"/>
        </w:rPr>
        <w:t xml:space="preserve">. </w:t>
      </w:r>
      <w:proofErr w:type="gramStart"/>
      <w:r>
        <w:rPr>
          <w:rStyle w:val="cit"/>
        </w:rPr>
        <w:t>2021 Sep 29.</w:t>
      </w:r>
      <w:proofErr w:type="gramEnd"/>
      <w:r>
        <w:t xml:space="preserve"> </w:t>
      </w:r>
    </w:p>
    <w:p w:rsidR="00B0654C" w:rsidRDefault="00B0654C" w:rsidP="00B0654C">
      <w:pPr>
        <w:bidi w:val="0"/>
      </w:pPr>
      <w:proofErr w:type="spellStart"/>
      <w:proofErr w:type="gramStart"/>
      <w:r>
        <w:rPr>
          <w:rStyle w:val="citation-doi"/>
        </w:rPr>
        <w:t>doi</w:t>
      </w:r>
      <w:proofErr w:type="spellEnd"/>
      <w:proofErr w:type="gramEnd"/>
      <w:r>
        <w:rPr>
          <w:rStyle w:val="citation-doi"/>
        </w:rPr>
        <w:t xml:space="preserve">: 10.1007/s00266-021-02581-0. </w:t>
      </w:r>
      <w:proofErr w:type="gramStart"/>
      <w:r>
        <w:rPr>
          <w:rStyle w:val="ahead-of-print"/>
        </w:rPr>
        <w:t>Online ahead of print.</w:t>
      </w:r>
      <w:proofErr w:type="gramEnd"/>
      <w:r>
        <w:rPr>
          <w:rStyle w:val="ahead-of-print"/>
        </w:rPr>
        <w:t xml:space="preserve"> </w:t>
      </w:r>
    </w:p>
    <w:p w:rsidR="00B0654C" w:rsidRDefault="00B0654C" w:rsidP="00B0654C">
      <w:pPr>
        <w:pStyle w:val="Heading1"/>
      </w:pPr>
      <w:r>
        <w:t>Use of Inguinal Hernia Mesh (</w:t>
      </w:r>
      <w:proofErr w:type="spellStart"/>
      <w:r>
        <w:t>DynaMesh</w:t>
      </w:r>
      <w:proofErr w:type="spellEnd"/>
      <w:r>
        <w:t xml:space="preserve">-ENDOLAP) in Immediate Implant-based Breast Reconstruction </w:t>
      </w:r>
    </w:p>
    <w:p w:rsidR="00B0654C" w:rsidRDefault="00B0654C" w:rsidP="00B0654C">
      <w:pPr>
        <w:bidi w:val="0"/>
      </w:pPr>
      <w:hyperlink r:id="rId6" w:history="1">
        <w:r w:rsidRPr="00263525">
          <w:rPr>
            <w:rStyle w:val="Hyperlink"/>
            <w:highlight w:val="yellow"/>
          </w:rPr>
          <w:t xml:space="preserve">Ramesh </w:t>
        </w:r>
        <w:proofErr w:type="spellStart"/>
        <w:r w:rsidRPr="00263525">
          <w:rPr>
            <w:rStyle w:val="Hyperlink"/>
            <w:highlight w:val="yellow"/>
          </w:rPr>
          <w:t>Omranipour</w:t>
        </w:r>
        <w:proofErr w:type="spellEnd"/>
      </w:hyperlink>
      <w:r>
        <w:rPr>
          <w:rStyle w:val="author-sup-separator"/>
          <w:vertAlign w:val="superscript"/>
        </w:rPr>
        <w:t> </w:t>
      </w:r>
      <w:hyperlink r:id="rId7" w:anchor="affiliation-1" w:tooltip="Breast Disease Research Center, Tehran University of Medical Sciences, Tehran, Iran." w:history="1">
        <w:r>
          <w:rPr>
            <w:rStyle w:val="Hyperlink"/>
            <w:vertAlign w:val="superscript"/>
          </w:rPr>
          <w:t xml:space="preserve"> 1 </w:t>
        </w:r>
      </w:hyperlink>
      <w:r>
        <w:rPr>
          <w:rStyle w:val="author-sup-separator"/>
          <w:vertAlign w:val="superscript"/>
        </w:rPr>
        <w:t> </w:t>
      </w:r>
      <w:hyperlink r:id="rId8" w:anchor="affiliation-2" w:tooltip="Department of Surgical Oncology, Cancer Institute, Tehran University of Medical Sciences, Tehran, Iran." w:history="1">
        <w:r>
          <w:rPr>
            <w:rStyle w:val="Hyperlink"/>
            <w:vertAlign w:val="superscript"/>
          </w:rPr>
          <w:t xml:space="preserve"> 2 </w:t>
        </w:r>
      </w:hyperlink>
      <w:r>
        <w:rPr>
          <w:rStyle w:val="comma"/>
        </w:rPr>
        <w:t>, </w:t>
      </w:r>
      <w:proofErr w:type="spellStart"/>
      <w:r>
        <w:rPr>
          <w:rStyle w:val="authors-list-item"/>
        </w:rPr>
        <w:fldChar w:fldCharType="begin"/>
      </w:r>
      <w:r>
        <w:rPr>
          <w:rStyle w:val="authors-list-item"/>
        </w:rPr>
        <w:instrText xml:space="preserve"> HYPERLINK "https://pubmed.ncbi.nlm.nih.gov/?term=Mohammadizavieh+M&amp;cauthor_id=34590167" </w:instrText>
      </w:r>
      <w:r>
        <w:rPr>
          <w:rStyle w:val="authors-list-item"/>
        </w:rPr>
        <w:fldChar w:fldCharType="separate"/>
      </w:r>
      <w:r>
        <w:rPr>
          <w:rStyle w:val="Hyperlink"/>
        </w:rPr>
        <w:t>Marzieh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Mohammadizavieh</w:t>
      </w:r>
      <w:proofErr w:type="spellEnd"/>
      <w:r>
        <w:rPr>
          <w:rStyle w:val="authors-list-item"/>
        </w:rPr>
        <w:fldChar w:fldCharType="end"/>
      </w:r>
      <w:r>
        <w:rPr>
          <w:rStyle w:val="author-sup-separator"/>
          <w:vertAlign w:val="superscript"/>
        </w:rPr>
        <w:t> </w:t>
      </w:r>
      <w:hyperlink r:id="rId9" w:anchor="affiliation-3" w:tooltip="Breast Disease Research Center, Tehran University of Medical Sciences, Tehran, Iran. dr.mohammadi1989@gmail.com." w:history="1">
        <w:r>
          <w:rPr>
            <w:rStyle w:val="Hyperlink"/>
            <w:vertAlign w:val="superscript"/>
          </w:rPr>
          <w:t xml:space="preserve"> 3 </w:t>
        </w:r>
      </w:hyperlink>
      <w:r>
        <w:rPr>
          <w:rStyle w:val="author-sup-separator"/>
          <w:vertAlign w:val="superscript"/>
        </w:rPr>
        <w:t> </w:t>
      </w:r>
      <w:hyperlink r:id="rId10" w:anchor="affiliation-4" w:tooltip="Department of Surgery, Arash Women's Hospital, Tehran University of Medical Sciences, Tehran, Iran. dr.mohammadi1989@gmail.com." w:history="1">
        <w:r>
          <w:rPr>
            <w:rStyle w:val="Hyperlink"/>
            <w:vertAlign w:val="superscript"/>
          </w:rPr>
          <w:t xml:space="preserve"> 4 </w:t>
        </w:r>
      </w:hyperlink>
      <w:r>
        <w:rPr>
          <w:rStyle w:val="comma"/>
        </w:rPr>
        <w:t>, </w:t>
      </w:r>
      <w:proofErr w:type="spellStart"/>
      <w:r w:rsidRPr="00263525">
        <w:rPr>
          <w:rStyle w:val="authors-list-item"/>
          <w:highlight w:val="yellow"/>
        </w:rPr>
        <w:fldChar w:fldCharType="begin"/>
      </w:r>
      <w:r w:rsidRPr="00263525">
        <w:rPr>
          <w:rStyle w:val="authors-list-item"/>
          <w:highlight w:val="yellow"/>
        </w:rPr>
        <w:instrText xml:space="preserve"> HYPERLINK "https://pubmed.ncbi.nlm.nih.gov/?term=Alipour+S&amp;cauthor_id=34590167" </w:instrText>
      </w:r>
      <w:r w:rsidRPr="00263525">
        <w:rPr>
          <w:rStyle w:val="authors-list-item"/>
          <w:highlight w:val="yellow"/>
        </w:rPr>
        <w:fldChar w:fldCharType="separate"/>
      </w:r>
      <w:r w:rsidRPr="00263525">
        <w:rPr>
          <w:rStyle w:val="Hyperlink"/>
          <w:highlight w:val="yellow"/>
        </w:rPr>
        <w:t>Sadaf</w:t>
      </w:r>
      <w:proofErr w:type="spellEnd"/>
      <w:r w:rsidRPr="00263525">
        <w:rPr>
          <w:rStyle w:val="Hyperlink"/>
          <w:highlight w:val="yellow"/>
        </w:rPr>
        <w:t xml:space="preserve"> </w:t>
      </w:r>
      <w:proofErr w:type="spellStart"/>
      <w:r w:rsidRPr="00263525">
        <w:rPr>
          <w:rStyle w:val="Hyperlink"/>
          <w:highlight w:val="yellow"/>
        </w:rPr>
        <w:t>Alipour</w:t>
      </w:r>
      <w:proofErr w:type="spellEnd"/>
      <w:r w:rsidRPr="00263525">
        <w:rPr>
          <w:rStyle w:val="authors-list-item"/>
          <w:highlight w:val="yellow"/>
        </w:rPr>
        <w:fldChar w:fldCharType="end"/>
      </w:r>
      <w:r w:rsidRPr="00263525">
        <w:rPr>
          <w:rStyle w:val="author-sup-separator"/>
          <w:highlight w:val="yellow"/>
          <w:vertAlign w:val="superscript"/>
        </w:rPr>
        <w:t> </w:t>
      </w:r>
      <w:hyperlink r:id="rId11" w:anchor="affiliation-1" w:tooltip="Breast Disease Research Center, Tehran University of Medical Sciences, Tehran, Iran." w:history="1">
        <w:r w:rsidRPr="00263525">
          <w:rPr>
            <w:rStyle w:val="Hyperlink"/>
            <w:highlight w:val="yellow"/>
            <w:vertAlign w:val="superscript"/>
          </w:rPr>
          <w:t xml:space="preserve"> 1 </w:t>
        </w:r>
      </w:hyperlink>
      <w:r>
        <w:rPr>
          <w:rStyle w:val="author-sup-separator"/>
          <w:vertAlign w:val="superscript"/>
        </w:rPr>
        <w:t> </w:t>
      </w:r>
      <w:hyperlink r:id="rId12" w:anchor="affiliation-5" w:tooltip="Department of Surgery, Arash Women's Hospital, Tehran University of Medical Sciences, Tehran, Iran." w:history="1">
        <w:r>
          <w:rPr>
            <w:rStyle w:val="Hyperlink"/>
            <w:vertAlign w:val="superscript"/>
          </w:rPr>
          <w:t xml:space="preserve"> 5 </w:t>
        </w:r>
      </w:hyperlink>
    </w:p>
    <w:p w:rsidR="00B0654C" w:rsidRDefault="00B0654C" w:rsidP="00B0654C">
      <w:pPr>
        <w:bidi w:val="0"/>
      </w:pPr>
      <w:r>
        <w:t xml:space="preserve">Affiliations </w:t>
      </w:r>
    </w:p>
    <w:p w:rsidR="00B0654C" w:rsidRDefault="00B0654C" w:rsidP="00B0654C">
      <w:pPr>
        <w:pStyle w:val="Heading3"/>
      </w:pPr>
      <w:r>
        <w:t xml:space="preserve">Affiliations </w:t>
      </w:r>
    </w:p>
    <w:p w:rsidR="00B0654C" w:rsidRDefault="00B0654C" w:rsidP="00B0654C">
      <w:pPr>
        <w:numPr>
          <w:ilvl w:val="0"/>
          <w:numId w:val="9"/>
        </w:numPr>
        <w:bidi w:val="0"/>
        <w:spacing w:before="100" w:beforeAutospacing="1" w:after="100" w:afterAutospacing="1" w:line="240" w:lineRule="auto"/>
      </w:pPr>
      <w:r>
        <w:rPr>
          <w:vertAlign w:val="superscript"/>
        </w:rPr>
        <w:t>1</w:t>
      </w:r>
      <w:r>
        <w:t xml:space="preserve"> Breast Disease Research Center, Tehran University of Medical Sciences, Tehran, Iran.</w:t>
      </w:r>
    </w:p>
    <w:p w:rsidR="00B0654C" w:rsidRDefault="00B0654C" w:rsidP="00B0654C">
      <w:pPr>
        <w:numPr>
          <w:ilvl w:val="0"/>
          <w:numId w:val="9"/>
        </w:numPr>
        <w:bidi w:val="0"/>
        <w:spacing w:before="100" w:beforeAutospacing="1" w:after="100" w:afterAutospacing="1" w:line="240" w:lineRule="auto"/>
      </w:pPr>
      <w:r>
        <w:rPr>
          <w:vertAlign w:val="superscript"/>
        </w:rPr>
        <w:t>2</w:t>
      </w:r>
      <w:r>
        <w:t xml:space="preserve"> Department of Surgical Oncology, Cancer Institute, Tehran University of Medical Sciences, Tehran, Iran.</w:t>
      </w:r>
    </w:p>
    <w:p w:rsidR="00B0654C" w:rsidRPr="00263525" w:rsidRDefault="00B0654C" w:rsidP="00B0654C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highlight w:val="yellow"/>
        </w:rPr>
      </w:pPr>
      <w:r>
        <w:rPr>
          <w:vertAlign w:val="superscript"/>
        </w:rPr>
        <w:t>3</w:t>
      </w:r>
      <w:r>
        <w:t xml:space="preserve"> </w:t>
      </w:r>
      <w:r w:rsidRPr="00263525">
        <w:rPr>
          <w:highlight w:val="yellow"/>
        </w:rPr>
        <w:t>Breast Disease Research Center, Tehran University of Medical Sciences, Tehran, Iran. dr.mohammadi1989@gmail.com.</w:t>
      </w:r>
    </w:p>
    <w:p w:rsidR="00B0654C" w:rsidRDefault="00B0654C" w:rsidP="00B0654C">
      <w:pPr>
        <w:numPr>
          <w:ilvl w:val="0"/>
          <w:numId w:val="9"/>
        </w:numPr>
        <w:bidi w:val="0"/>
        <w:spacing w:before="100" w:beforeAutospacing="1" w:after="100" w:afterAutospacing="1" w:line="240" w:lineRule="auto"/>
      </w:pPr>
      <w:bookmarkStart w:id="0" w:name="_GoBack"/>
      <w:bookmarkEnd w:id="0"/>
      <w:r>
        <w:rPr>
          <w:vertAlign w:val="superscript"/>
        </w:rPr>
        <w:t>4</w:t>
      </w:r>
      <w:r>
        <w:t xml:space="preserve"> </w:t>
      </w:r>
      <w:proofErr w:type="gramStart"/>
      <w:r>
        <w:t>Department</w:t>
      </w:r>
      <w:proofErr w:type="gramEnd"/>
      <w:r>
        <w:t xml:space="preserve"> of Surgery, </w:t>
      </w:r>
      <w:proofErr w:type="spellStart"/>
      <w:r>
        <w:t>Arash</w:t>
      </w:r>
      <w:proofErr w:type="spellEnd"/>
      <w:r>
        <w:t xml:space="preserve"> Women's Hospital, Tehran University of Medical Sciences, Tehran, Iran. dr.mohammadi1989@gmail.com.</w:t>
      </w:r>
    </w:p>
    <w:p w:rsidR="00B0654C" w:rsidRDefault="00B0654C" w:rsidP="00B0654C">
      <w:pPr>
        <w:numPr>
          <w:ilvl w:val="0"/>
          <w:numId w:val="9"/>
        </w:numPr>
        <w:bidi w:val="0"/>
        <w:spacing w:before="100" w:beforeAutospacing="1" w:after="100" w:afterAutospacing="1" w:line="240" w:lineRule="auto"/>
      </w:pPr>
      <w:r>
        <w:rPr>
          <w:vertAlign w:val="superscript"/>
        </w:rPr>
        <w:t>5</w:t>
      </w:r>
      <w:r>
        <w:t xml:space="preserve"> </w:t>
      </w:r>
      <w:proofErr w:type="gramStart"/>
      <w:r>
        <w:t>Department</w:t>
      </w:r>
      <w:proofErr w:type="gramEnd"/>
      <w:r>
        <w:t xml:space="preserve"> of Surgery, </w:t>
      </w:r>
      <w:proofErr w:type="spellStart"/>
      <w:r>
        <w:t>Arash</w:t>
      </w:r>
      <w:proofErr w:type="spellEnd"/>
      <w:r>
        <w:t xml:space="preserve"> Women's Hospital, Tehran University of Medical Sciences, Tehran, Iran.</w:t>
      </w:r>
    </w:p>
    <w:p w:rsidR="00B0654C" w:rsidRDefault="00B0654C" w:rsidP="00B0654C">
      <w:pPr>
        <w:numPr>
          <w:ilvl w:val="0"/>
          <w:numId w:val="10"/>
        </w:numPr>
        <w:bidi w:val="0"/>
        <w:spacing w:before="100" w:beforeAutospacing="1" w:after="100" w:afterAutospacing="1" w:line="240" w:lineRule="auto"/>
      </w:pPr>
      <w:r>
        <w:rPr>
          <w:rStyle w:val="id-label"/>
        </w:rPr>
        <w:t xml:space="preserve">PMID: </w:t>
      </w:r>
      <w:r>
        <w:rPr>
          <w:rStyle w:val="Strong"/>
        </w:rPr>
        <w:t>34590167</w:t>
      </w:r>
      <w:r>
        <w:rPr>
          <w:rStyle w:val="identifier"/>
        </w:rPr>
        <w:t xml:space="preserve"> </w:t>
      </w:r>
    </w:p>
    <w:p w:rsidR="00B0654C" w:rsidRDefault="00B0654C" w:rsidP="00B0654C">
      <w:pPr>
        <w:numPr>
          <w:ilvl w:val="0"/>
          <w:numId w:val="10"/>
        </w:numPr>
        <w:bidi w:val="0"/>
        <w:spacing w:before="100" w:beforeAutospacing="1" w:after="100" w:afterAutospacing="1" w:line="240" w:lineRule="auto"/>
      </w:pPr>
      <w:r>
        <w:rPr>
          <w:rStyle w:val="id-label"/>
        </w:rPr>
        <w:t xml:space="preserve">DOI: </w:t>
      </w:r>
      <w:hyperlink r:id="rId13" w:tgtFrame="_blank" w:history="1">
        <w:r>
          <w:rPr>
            <w:rStyle w:val="Hyperlink"/>
          </w:rPr>
          <w:t xml:space="preserve">10.1007/s00266-021-02581-0 </w:t>
        </w:r>
      </w:hyperlink>
    </w:p>
    <w:p w:rsidR="00B0654C" w:rsidRDefault="00B0654C" w:rsidP="00B0654C">
      <w:pPr>
        <w:pStyle w:val="Heading2"/>
      </w:pPr>
      <w:r>
        <w:t xml:space="preserve">Abstract </w:t>
      </w:r>
    </w:p>
    <w:p w:rsidR="00B0654C" w:rsidRDefault="00B0654C" w:rsidP="00B0654C">
      <w:pPr>
        <w:pStyle w:val="NormalWeb"/>
      </w:pPr>
      <w:r>
        <w:rPr>
          <w:rStyle w:val="Strong"/>
        </w:rPr>
        <w:t xml:space="preserve">Introduction: </w:t>
      </w:r>
      <w:r>
        <w:t xml:space="preserve">The rate of immediate implant-based breast reconstruction after mastectomy is increasing, and providing enough coverage for the implant is mandatory; however the choice of appropriate mesh for implant coverage is controversial. Considering the high cost and the limited availability of breast-dedicated meshes in our country, we conducted this study to investigate the consequences of using a </w:t>
      </w:r>
      <w:proofErr w:type="spellStart"/>
      <w:r>
        <w:t>polyvinylidene</w:t>
      </w:r>
      <w:proofErr w:type="spellEnd"/>
      <w:r>
        <w:t xml:space="preserve"> fluoride (PVDF) mesh designed for endoscopic and laparoscopic hernia repair (ENDOLAP) as a coverage for breast prostheses in breast reconstruction. </w:t>
      </w:r>
    </w:p>
    <w:p w:rsidR="00B0654C" w:rsidRDefault="00B0654C" w:rsidP="00B0654C">
      <w:pPr>
        <w:pStyle w:val="NormalWeb"/>
      </w:pPr>
      <w:r>
        <w:rPr>
          <w:rStyle w:val="Strong"/>
        </w:rPr>
        <w:t xml:space="preserve">Materials and methods: </w:t>
      </w:r>
      <w:r>
        <w:t xml:space="preserve">A retrospective cross-sectional study was performed on data of patients who had </w:t>
      </w:r>
      <w:proofErr w:type="gramStart"/>
      <w:r>
        <w:t>underwent</w:t>
      </w:r>
      <w:proofErr w:type="gramEnd"/>
      <w:r>
        <w:t xml:space="preserve"> immediate implant-based breast reconstruction between 2012 and 2019. After skin sparing mastectomy and </w:t>
      </w:r>
      <w:proofErr w:type="spellStart"/>
      <w:r>
        <w:t>subpectoral</w:t>
      </w:r>
      <w:proofErr w:type="spellEnd"/>
      <w:r>
        <w:t xml:space="preserve"> implant insertion, the exposed lower and lateral parts were covered with the mesh. </w:t>
      </w:r>
    </w:p>
    <w:p w:rsidR="00B0654C" w:rsidRDefault="00B0654C" w:rsidP="00B0654C">
      <w:pPr>
        <w:pStyle w:val="NormalWeb"/>
      </w:pPr>
      <w:r>
        <w:rPr>
          <w:rStyle w:val="Strong"/>
        </w:rPr>
        <w:t xml:space="preserve">Results: </w:t>
      </w:r>
      <w:r>
        <w:t xml:space="preserve">Seventy-nine reconstructions were performed on 62 patients. The average follow-up was 31.9 months (ranges 6-102 months). Postoperative complications including small flap necrosis (3.8%), </w:t>
      </w:r>
      <w:proofErr w:type="spellStart"/>
      <w:r>
        <w:t>seroma</w:t>
      </w:r>
      <w:proofErr w:type="spellEnd"/>
      <w:r>
        <w:t xml:space="preserve"> (8.9%), infection (5.1%), hematoma (3.8%), malposition (1.3%), rippling (1.3%), grade two and three capsular contracture (2.5%), and chronic pain (1.3%) </w:t>
      </w:r>
      <w:r>
        <w:lastRenderedPageBreak/>
        <w:t xml:space="preserve">occurred in 19% of the operated breasts. The complication rate requiring intervention was 5.3%, and no implant loss was observed. None of the patients who received radiation developed complications. </w:t>
      </w:r>
    </w:p>
    <w:p w:rsidR="00B0654C" w:rsidRDefault="00B0654C" w:rsidP="00B0654C">
      <w:pPr>
        <w:pStyle w:val="NormalWeb"/>
      </w:pPr>
      <w:r>
        <w:rPr>
          <w:rStyle w:val="Strong"/>
        </w:rPr>
        <w:t xml:space="preserve">Conclusion: </w:t>
      </w:r>
      <w:r>
        <w:t xml:space="preserve">ENDOLAP mesh is a cost-effective and safe option for implant coverage in immediate implant-based breast reconstruction, with an acceptable complication rate. </w:t>
      </w:r>
    </w:p>
    <w:p w:rsidR="00B0654C" w:rsidRDefault="00B0654C" w:rsidP="00B0654C">
      <w:pPr>
        <w:pStyle w:val="NormalWeb"/>
      </w:pPr>
      <w:r>
        <w:rPr>
          <w:rStyle w:val="Strong"/>
        </w:rPr>
        <w:t xml:space="preserve">Level of evidence iii: </w:t>
      </w:r>
      <w:r>
        <w:t>This journal requires that authors assign a level of evidence to each article. For a full description of these Evidence-Based Medicine ratings, please refer to the Table of Contents or the online Instructions to Authors www.springer.com/</w:t>
      </w:r>
      <w:proofErr w:type="gramStart"/>
      <w:r>
        <w:t>00266 .</w:t>
      </w:r>
      <w:proofErr w:type="gramEnd"/>
      <w:r>
        <w:t xml:space="preserve"> </w:t>
      </w:r>
    </w:p>
    <w:p w:rsidR="00B0654C" w:rsidRDefault="00B0654C" w:rsidP="00B0654C">
      <w:pPr>
        <w:pStyle w:val="NormalWeb"/>
      </w:pPr>
      <w:r>
        <w:rPr>
          <w:rStyle w:val="Strong"/>
        </w:rPr>
        <w:t xml:space="preserve">Keywords: </w:t>
      </w:r>
      <w:r>
        <w:t xml:space="preserve">Breast Reconstruction; ENDOLAP; Implant-based; Mastectomy; Mesh; PVDF. </w:t>
      </w:r>
    </w:p>
    <w:p w:rsidR="00B0654C" w:rsidRDefault="00B0654C" w:rsidP="00B0654C">
      <w:pPr>
        <w:pStyle w:val="copyright"/>
      </w:pPr>
      <w:proofErr w:type="gramStart"/>
      <w:r>
        <w:t>© 2021.</w:t>
      </w:r>
      <w:proofErr w:type="gramEnd"/>
      <w:r>
        <w:t xml:space="preserve"> Springer </w:t>
      </w:r>
      <w:proofErr w:type="spellStart"/>
      <w:r>
        <w:t>Science+Business</w:t>
      </w:r>
      <w:proofErr w:type="spellEnd"/>
      <w:r>
        <w:t xml:space="preserve"> Media, LLC, part of Springer Nature and International Society of Aesthetic Plastic Surgery. </w:t>
      </w:r>
    </w:p>
    <w:p w:rsidR="008C7FD1" w:rsidRPr="00B0654C" w:rsidRDefault="008C7FD1" w:rsidP="00B0654C">
      <w:pPr>
        <w:rPr>
          <w:rFonts w:hint="cs"/>
          <w:rtl/>
        </w:rPr>
      </w:pPr>
    </w:p>
    <w:sectPr w:rsidR="008C7FD1" w:rsidRPr="00B0654C" w:rsidSect="006D7A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31DA"/>
    <w:multiLevelType w:val="multilevel"/>
    <w:tmpl w:val="4AC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634E2"/>
    <w:multiLevelType w:val="multilevel"/>
    <w:tmpl w:val="F5D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40E44"/>
    <w:multiLevelType w:val="multilevel"/>
    <w:tmpl w:val="081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57FF0"/>
    <w:multiLevelType w:val="multilevel"/>
    <w:tmpl w:val="CCB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A5194"/>
    <w:multiLevelType w:val="multilevel"/>
    <w:tmpl w:val="B972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13149"/>
    <w:multiLevelType w:val="multilevel"/>
    <w:tmpl w:val="D6A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3138"/>
    <w:multiLevelType w:val="multilevel"/>
    <w:tmpl w:val="F208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42276"/>
    <w:multiLevelType w:val="multilevel"/>
    <w:tmpl w:val="9B6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33D4D"/>
    <w:multiLevelType w:val="multilevel"/>
    <w:tmpl w:val="008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971F3"/>
    <w:multiLevelType w:val="multilevel"/>
    <w:tmpl w:val="ACF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D1"/>
    <w:rsid w:val="00263525"/>
    <w:rsid w:val="006D7ADF"/>
    <w:rsid w:val="00762BD1"/>
    <w:rsid w:val="008C7FD1"/>
    <w:rsid w:val="00B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62BD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2BD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2B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2B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2B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2BD1"/>
    <w:rPr>
      <w:color w:val="0000FF"/>
      <w:u w:val="single"/>
    </w:rPr>
  </w:style>
  <w:style w:type="paragraph" w:customStyle="1" w:styleId="c-article-info-details">
    <w:name w:val="c-article-info-detail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metrics-barcount">
    <w:name w:val="c-article-metrics-bar__coun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article-metrics-barlabel">
    <w:name w:val="c-article-metrics-bar__label"/>
    <w:basedOn w:val="DefaultParagraphFont"/>
    <w:rsid w:val="00762BD1"/>
  </w:style>
  <w:style w:type="paragraph" w:customStyle="1" w:styleId="c-article-metrics-bardetails">
    <w:name w:val="c-article-metrics-bar__detail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762BD1"/>
  </w:style>
  <w:style w:type="paragraph" w:styleId="NormalWeb">
    <w:name w:val="Normal (Web)"/>
    <w:basedOn w:val="Normal"/>
    <w:uiPriority w:val="99"/>
    <w:semiHidden/>
    <w:unhideWhenUsed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notestext">
    <w:name w:val="c-notes__tex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eferencestext">
    <w:name w:val="c-article-references__tex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eferenceslinks">
    <w:name w:val="c-article-references__link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eferencesdownload">
    <w:name w:val="c-article-references__download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author-affiliationaddress">
    <w:name w:val="c-article-author-affiliation__addres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author-affiliationauthors-list">
    <w:name w:val="c-article-author-affiliation__authors-lis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ights">
    <w:name w:val="c-article-right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download-citation">
    <w:name w:val="c-bibliographic-information__download-citation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bibliographic-informationvalue">
    <w:name w:val="c-bibliographic-information__value"/>
    <w:basedOn w:val="DefaultParagraphFont"/>
    <w:rsid w:val="00762BD1"/>
  </w:style>
  <w:style w:type="character" w:customStyle="1" w:styleId="period">
    <w:name w:val="period"/>
    <w:basedOn w:val="DefaultParagraphFont"/>
    <w:rsid w:val="00B0654C"/>
  </w:style>
  <w:style w:type="character" w:customStyle="1" w:styleId="cit">
    <w:name w:val="cit"/>
    <w:basedOn w:val="DefaultParagraphFont"/>
    <w:rsid w:val="00B0654C"/>
  </w:style>
  <w:style w:type="character" w:customStyle="1" w:styleId="citation-doi">
    <w:name w:val="citation-doi"/>
    <w:basedOn w:val="DefaultParagraphFont"/>
    <w:rsid w:val="00B0654C"/>
  </w:style>
  <w:style w:type="character" w:customStyle="1" w:styleId="ahead-of-print">
    <w:name w:val="ahead-of-print"/>
    <w:basedOn w:val="DefaultParagraphFont"/>
    <w:rsid w:val="00B0654C"/>
  </w:style>
  <w:style w:type="character" w:customStyle="1" w:styleId="authors-list-item">
    <w:name w:val="authors-list-item"/>
    <w:basedOn w:val="DefaultParagraphFont"/>
    <w:rsid w:val="00B0654C"/>
  </w:style>
  <w:style w:type="character" w:customStyle="1" w:styleId="author-sup-separator">
    <w:name w:val="author-sup-separator"/>
    <w:basedOn w:val="DefaultParagraphFont"/>
    <w:rsid w:val="00B0654C"/>
  </w:style>
  <w:style w:type="character" w:customStyle="1" w:styleId="comma">
    <w:name w:val="comma"/>
    <w:basedOn w:val="DefaultParagraphFont"/>
    <w:rsid w:val="00B0654C"/>
  </w:style>
  <w:style w:type="character" w:customStyle="1" w:styleId="identifier">
    <w:name w:val="identifier"/>
    <w:basedOn w:val="DefaultParagraphFont"/>
    <w:rsid w:val="00B0654C"/>
  </w:style>
  <w:style w:type="character" w:customStyle="1" w:styleId="id-label">
    <w:name w:val="id-label"/>
    <w:basedOn w:val="DefaultParagraphFont"/>
    <w:rsid w:val="00B0654C"/>
  </w:style>
  <w:style w:type="character" w:styleId="Strong">
    <w:name w:val="Strong"/>
    <w:basedOn w:val="DefaultParagraphFont"/>
    <w:uiPriority w:val="22"/>
    <w:qFormat/>
    <w:rsid w:val="00B0654C"/>
    <w:rPr>
      <w:b/>
      <w:bCs/>
    </w:rPr>
  </w:style>
  <w:style w:type="paragraph" w:customStyle="1" w:styleId="copyright">
    <w:name w:val="copyright"/>
    <w:basedOn w:val="Normal"/>
    <w:rsid w:val="00B065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62BD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2BD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2B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2B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2B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2BD1"/>
    <w:rPr>
      <w:color w:val="0000FF"/>
      <w:u w:val="single"/>
    </w:rPr>
  </w:style>
  <w:style w:type="paragraph" w:customStyle="1" w:styleId="c-article-info-details">
    <w:name w:val="c-article-info-detail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metrics-barcount">
    <w:name w:val="c-article-metrics-bar__coun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article-metrics-barlabel">
    <w:name w:val="c-article-metrics-bar__label"/>
    <w:basedOn w:val="DefaultParagraphFont"/>
    <w:rsid w:val="00762BD1"/>
  </w:style>
  <w:style w:type="paragraph" w:customStyle="1" w:styleId="c-article-metrics-bardetails">
    <w:name w:val="c-article-metrics-bar__detail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DefaultParagraphFont"/>
    <w:rsid w:val="00762BD1"/>
  </w:style>
  <w:style w:type="paragraph" w:styleId="NormalWeb">
    <w:name w:val="Normal (Web)"/>
    <w:basedOn w:val="Normal"/>
    <w:uiPriority w:val="99"/>
    <w:semiHidden/>
    <w:unhideWhenUsed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notestext">
    <w:name w:val="c-notes__tex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eferencestext">
    <w:name w:val="c-article-references__tex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eferenceslinks">
    <w:name w:val="c-article-references__link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eferencesdownload">
    <w:name w:val="c-article-references__download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author-affiliationaddress">
    <w:name w:val="c-article-author-affiliation__addres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author-affiliationauthors-list">
    <w:name w:val="c-article-author-affiliation__authors-list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rights">
    <w:name w:val="c-article-rights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citation">
    <w:name w:val="c-bibliographic-information__citation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bibliographic-informationdownload-citation">
    <w:name w:val="c-bibliographic-information__download-citation"/>
    <w:basedOn w:val="Normal"/>
    <w:rsid w:val="00762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bibliographic-informationvalue">
    <w:name w:val="c-bibliographic-information__value"/>
    <w:basedOn w:val="DefaultParagraphFont"/>
    <w:rsid w:val="00762BD1"/>
  </w:style>
  <w:style w:type="character" w:customStyle="1" w:styleId="period">
    <w:name w:val="period"/>
    <w:basedOn w:val="DefaultParagraphFont"/>
    <w:rsid w:val="00B0654C"/>
  </w:style>
  <w:style w:type="character" w:customStyle="1" w:styleId="cit">
    <w:name w:val="cit"/>
    <w:basedOn w:val="DefaultParagraphFont"/>
    <w:rsid w:val="00B0654C"/>
  </w:style>
  <w:style w:type="character" w:customStyle="1" w:styleId="citation-doi">
    <w:name w:val="citation-doi"/>
    <w:basedOn w:val="DefaultParagraphFont"/>
    <w:rsid w:val="00B0654C"/>
  </w:style>
  <w:style w:type="character" w:customStyle="1" w:styleId="ahead-of-print">
    <w:name w:val="ahead-of-print"/>
    <w:basedOn w:val="DefaultParagraphFont"/>
    <w:rsid w:val="00B0654C"/>
  </w:style>
  <w:style w:type="character" w:customStyle="1" w:styleId="authors-list-item">
    <w:name w:val="authors-list-item"/>
    <w:basedOn w:val="DefaultParagraphFont"/>
    <w:rsid w:val="00B0654C"/>
  </w:style>
  <w:style w:type="character" w:customStyle="1" w:styleId="author-sup-separator">
    <w:name w:val="author-sup-separator"/>
    <w:basedOn w:val="DefaultParagraphFont"/>
    <w:rsid w:val="00B0654C"/>
  </w:style>
  <w:style w:type="character" w:customStyle="1" w:styleId="comma">
    <w:name w:val="comma"/>
    <w:basedOn w:val="DefaultParagraphFont"/>
    <w:rsid w:val="00B0654C"/>
  </w:style>
  <w:style w:type="character" w:customStyle="1" w:styleId="identifier">
    <w:name w:val="identifier"/>
    <w:basedOn w:val="DefaultParagraphFont"/>
    <w:rsid w:val="00B0654C"/>
  </w:style>
  <w:style w:type="character" w:customStyle="1" w:styleId="id-label">
    <w:name w:val="id-label"/>
    <w:basedOn w:val="DefaultParagraphFont"/>
    <w:rsid w:val="00B0654C"/>
  </w:style>
  <w:style w:type="character" w:styleId="Strong">
    <w:name w:val="Strong"/>
    <w:basedOn w:val="DefaultParagraphFont"/>
    <w:uiPriority w:val="22"/>
    <w:qFormat/>
    <w:rsid w:val="00B0654C"/>
    <w:rPr>
      <w:b/>
      <w:bCs/>
    </w:rPr>
  </w:style>
  <w:style w:type="paragraph" w:customStyle="1" w:styleId="copyright">
    <w:name w:val="copyright"/>
    <w:basedOn w:val="Normal"/>
    <w:rsid w:val="00B065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1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0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39782">
              <w:marLeft w:val="0"/>
              <w:marRight w:val="0"/>
              <w:marTop w:val="360"/>
              <w:marBottom w:val="360"/>
              <w:divBdr>
                <w:top w:val="single" w:sz="6" w:space="6" w:color="D5D5D5"/>
                <w:left w:val="none" w:sz="0" w:space="0" w:color="auto"/>
                <w:bottom w:val="single" w:sz="6" w:space="6" w:color="D5D5D5"/>
                <w:right w:val="none" w:sz="0" w:space="0" w:color="auto"/>
              </w:divBdr>
            </w:div>
            <w:div w:id="17078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18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2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0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8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177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6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590167/" TargetMode="External"/><Relationship Id="rId13" Type="http://schemas.openxmlformats.org/officeDocument/2006/relationships/hyperlink" Target="https://doi.org/10.1007/s00266-021-02581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bmed.ncbi.nlm.nih.gov/34590167/" TargetMode="External"/><Relationship Id="rId12" Type="http://schemas.openxmlformats.org/officeDocument/2006/relationships/hyperlink" Target="https://pubmed.ncbi.nlm.nih.gov/345901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Omranipour+R&amp;cauthor_id=34590167" TargetMode="External"/><Relationship Id="rId11" Type="http://schemas.openxmlformats.org/officeDocument/2006/relationships/hyperlink" Target="https://pubmed.ncbi.nlm.nih.gov/3459016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med.ncbi.nlm.nih.gov/345901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45901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2022-04-16T08:09:00Z</dcterms:created>
  <dcterms:modified xsi:type="dcterms:W3CDTF">2022-04-16T08:09:00Z</dcterms:modified>
</cp:coreProperties>
</file>